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0408C0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C60C41">
        <w:rPr>
          <w:noProof/>
          <w:color w:val="000000"/>
        </w:rPr>
        <w:drawing>
          <wp:inline distT="0" distB="0" distL="0" distR="0" wp14:anchorId="7156603F" wp14:editId="19B73990">
            <wp:extent cx="5760720" cy="421005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1C3DAF">
        <w:rPr>
          <w:sz w:val="16"/>
          <w:szCs w:val="16"/>
        </w:rPr>
        <w:t>40/2018</w:t>
      </w:r>
      <w:r>
        <w:rPr>
          <w:sz w:val="16"/>
          <w:szCs w:val="16"/>
        </w:rPr>
        <w:t xml:space="preserve">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0408C0" w:rsidRPr="00051DDD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1C3DAF">
        <w:rPr>
          <w:sz w:val="16"/>
          <w:szCs w:val="16"/>
        </w:rPr>
        <w:t>23 kwietnia 2018</w:t>
      </w:r>
      <w:bookmarkStart w:id="0" w:name="_GoBack"/>
      <w:bookmarkEnd w:id="0"/>
      <w:r>
        <w:rPr>
          <w:sz w:val="16"/>
          <w:szCs w:val="16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Default="004D328C" w:rsidP="004D328C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Przeprowadzenie analizy działań informacyjno – promocyjnych prowadzonych przez Instytucję Zarządzającą Regionalnym Programem Operacyjnym Województwa Podkarpackiego na lata 2014-2020 w ramach </w:t>
      </w:r>
      <w:r>
        <w:rPr>
          <w:i/>
          <w:sz w:val="21"/>
          <w:szCs w:val="21"/>
        </w:rPr>
        <w:t>Strategii komunikacji RPO WP</w:t>
      </w:r>
      <w:r>
        <w:rPr>
          <w:sz w:val="21"/>
          <w:szCs w:val="21"/>
        </w:rPr>
        <w:t xml:space="preserve"> oraz </w:t>
      </w:r>
      <w:r>
        <w:rPr>
          <w:i/>
          <w:sz w:val="21"/>
          <w:szCs w:val="21"/>
        </w:rPr>
        <w:t>Rocznych planach działań informacyjno – promocyjnych RPO WP</w:t>
      </w:r>
      <w:r>
        <w:rPr>
          <w:sz w:val="21"/>
          <w:szCs w:val="21"/>
        </w:rPr>
        <w:t xml:space="preserve"> wraz ze sporządzeniem raportu końcowego z wykonanej analizy</w:t>
      </w:r>
    </w:p>
    <w:p w:rsidR="004D328C" w:rsidRPr="00086A87" w:rsidRDefault="004D328C" w:rsidP="000408C0">
      <w:pPr>
        <w:pStyle w:val="Bodytext141"/>
        <w:shd w:val="clear" w:color="auto" w:fill="auto"/>
        <w:spacing w:after="120" w:line="240" w:lineRule="auto"/>
        <w:ind w:firstLine="0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C71A69">
        <w:rPr>
          <w:b w:val="0"/>
          <w:sz w:val="22"/>
          <w:szCs w:val="22"/>
        </w:rPr>
        <w:t>luty</w:t>
      </w:r>
      <w:r>
        <w:rPr>
          <w:b w:val="0"/>
          <w:sz w:val="22"/>
          <w:szCs w:val="22"/>
        </w:rPr>
        <w:t>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8F2" w:rsidRDefault="007068F2" w:rsidP="00DA4078">
      <w:pPr>
        <w:spacing w:after="0" w:line="240" w:lineRule="auto"/>
      </w:pPr>
      <w:r>
        <w:separator/>
      </w:r>
    </w:p>
  </w:endnote>
  <w:endnote w:type="continuationSeparator" w:id="0">
    <w:p w:rsidR="007068F2" w:rsidRDefault="007068F2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8F2" w:rsidRDefault="007068F2" w:rsidP="00DA4078">
      <w:pPr>
        <w:spacing w:after="0" w:line="240" w:lineRule="auto"/>
      </w:pPr>
      <w:r>
        <w:separator/>
      </w:r>
    </w:p>
  </w:footnote>
  <w:footnote w:type="continuationSeparator" w:id="0">
    <w:p w:rsidR="007068F2" w:rsidRDefault="007068F2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408C0"/>
    <w:rsid w:val="0005210B"/>
    <w:rsid w:val="0005486A"/>
    <w:rsid w:val="00066470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C3DAF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A4B2B"/>
    <w:rsid w:val="004D328C"/>
    <w:rsid w:val="004D44F7"/>
    <w:rsid w:val="00501AC0"/>
    <w:rsid w:val="00506090"/>
    <w:rsid w:val="005A5E1E"/>
    <w:rsid w:val="005F784D"/>
    <w:rsid w:val="00621964"/>
    <w:rsid w:val="0063762D"/>
    <w:rsid w:val="00650F80"/>
    <w:rsid w:val="00682D4F"/>
    <w:rsid w:val="006A1B29"/>
    <w:rsid w:val="006A4AE6"/>
    <w:rsid w:val="006F4B59"/>
    <w:rsid w:val="007068F2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18AB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8</cp:revision>
  <cp:lastPrinted>2015-08-27T06:43:00Z</cp:lastPrinted>
  <dcterms:created xsi:type="dcterms:W3CDTF">2015-09-16T12:10:00Z</dcterms:created>
  <dcterms:modified xsi:type="dcterms:W3CDTF">2018-04-24T10:39:00Z</dcterms:modified>
</cp:coreProperties>
</file>